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3546E" w:rsidRPr="005E46F6" w:rsidTr="0033546E">
        <w:trPr>
          <w:trHeight w:val="271"/>
        </w:trPr>
        <w:tc>
          <w:tcPr>
            <w:tcW w:w="9356" w:type="dxa"/>
            <w:gridSpan w:val="2"/>
          </w:tcPr>
          <w:p w:rsidR="0033546E" w:rsidRPr="005E46F6" w:rsidRDefault="0033546E" w:rsidP="0033546E">
            <w:pPr>
              <w:tabs>
                <w:tab w:val="left" w:pos="360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bookmarkStart w:id="0" w:name="_GoBack"/>
            <w:bookmarkEnd w:id="0"/>
            <w:r w:rsidRPr="005E46F6">
              <w:rPr>
                <w:rFonts w:ascii="Bookman Old Style" w:hAnsi="Bookman Old Style"/>
                <w:b/>
                <w:sz w:val="20"/>
              </w:rPr>
              <w:t xml:space="preserve">DATOS PERSONALES </w:t>
            </w:r>
            <w:r>
              <w:rPr>
                <w:rFonts w:ascii="Bookman Old Style" w:hAnsi="Bookman Old Style"/>
                <w:b/>
                <w:sz w:val="20"/>
              </w:rPr>
              <w:t>MONITOR</w:t>
            </w: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Nombre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 xml:space="preserve">N. de cedula 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Edad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56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Programa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Semestre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56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Jornada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Correo Electrónico</w:t>
            </w:r>
          </w:p>
        </w:tc>
        <w:tc>
          <w:tcPr>
            <w:tcW w:w="5386" w:type="dxa"/>
          </w:tcPr>
          <w:p w:rsidR="0033546E" w:rsidRPr="005E46F6" w:rsidRDefault="0033546E" w:rsidP="002632FB">
            <w:pPr>
              <w:tabs>
                <w:tab w:val="left" w:pos="3600"/>
              </w:tabs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56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>Teléfono Fijo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327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 w:rsidRPr="005E46F6">
              <w:rPr>
                <w:rFonts w:ascii="Bookman Old Style" w:hAnsi="Bookman Old Style"/>
                <w:sz w:val="20"/>
              </w:rPr>
              <w:t xml:space="preserve">Celular 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9356" w:type="dxa"/>
            <w:gridSpan w:val="2"/>
          </w:tcPr>
          <w:p w:rsidR="0033546E" w:rsidRPr="005E46F6" w:rsidRDefault="0033546E" w:rsidP="0033546E">
            <w:pPr>
              <w:tabs>
                <w:tab w:val="left" w:pos="3600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 w:rsidRPr="005E46F6">
              <w:rPr>
                <w:rFonts w:ascii="Bookman Old Style" w:hAnsi="Bookman Old Style"/>
                <w:b/>
                <w:sz w:val="20"/>
              </w:rPr>
              <w:t>DATOS DE</w:t>
            </w: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5E46F6">
              <w:rPr>
                <w:rFonts w:ascii="Bookman Old Style" w:hAnsi="Bookman Old Style"/>
                <w:b/>
                <w:sz w:val="20"/>
              </w:rPr>
              <w:t>L</w:t>
            </w:r>
            <w:r>
              <w:rPr>
                <w:rFonts w:ascii="Bookman Old Style" w:hAnsi="Bookman Old Style"/>
                <w:b/>
                <w:sz w:val="20"/>
              </w:rPr>
              <w:t>A MONITORIA</w:t>
            </w:r>
            <w:r w:rsidRPr="005E46F6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Horas a la semana </w:t>
            </w:r>
            <w:r w:rsidRPr="005E46F6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Asignaturas</w:t>
            </w:r>
            <w:r w:rsidRPr="005E46F6">
              <w:rPr>
                <w:rFonts w:ascii="Bookman Old Style" w:hAnsi="Bookman Old Style"/>
                <w:sz w:val="20"/>
              </w:rPr>
              <w:t xml:space="preserve">  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71"/>
        </w:trPr>
        <w:tc>
          <w:tcPr>
            <w:tcW w:w="3970" w:type="dxa"/>
          </w:tcPr>
          <w:p w:rsidR="0033546E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Horario de las monitorias</w:t>
            </w:r>
          </w:p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33546E" w:rsidRPr="005E46F6" w:rsidTr="0033546E">
        <w:trPr>
          <w:trHeight w:val="256"/>
        </w:trPr>
        <w:tc>
          <w:tcPr>
            <w:tcW w:w="3970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Semestre de desarrollo de las monitorias</w:t>
            </w:r>
          </w:p>
        </w:tc>
        <w:tc>
          <w:tcPr>
            <w:tcW w:w="5386" w:type="dxa"/>
          </w:tcPr>
          <w:p w:rsidR="0033546E" w:rsidRPr="005E46F6" w:rsidRDefault="0033546E" w:rsidP="0033546E">
            <w:pPr>
              <w:tabs>
                <w:tab w:val="left" w:pos="3600"/>
              </w:tabs>
              <w:rPr>
                <w:rFonts w:ascii="Bookman Old Style" w:hAnsi="Bookman Old Style"/>
                <w:sz w:val="20"/>
              </w:rPr>
            </w:pPr>
          </w:p>
        </w:tc>
      </w:tr>
    </w:tbl>
    <w:p w:rsidR="0033546E" w:rsidRDefault="0033546E" w:rsidP="0033546E">
      <w:pPr>
        <w:jc w:val="center"/>
        <w:rPr>
          <w:rFonts w:ascii="Bookman Old Style" w:hAnsi="Bookman Old Style" w:cs="Arial"/>
          <w:i/>
          <w:sz w:val="20"/>
          <w:lang w:val="es-ES_tradnl"/>
        </w:rPr>
      </w:pPr>
      <w:r w:rsidRPr="005E46F6">
        <w:rPr>
          <w:rFonts w:ascii="Bookman Old Style" w:hAnsi="Bookman Old Style" w:cs="Arial"/>
          <w:i/>
          <w:sz w:val="20"/>
          <w:lang w:val="es-ES_tradnl"/>
        </w:rPr>
        <w:t xml:space="preserve">El </w:t>
      </w:r>
      <w:r>
        <w:rPr>
          <w:rFonts w:ascii="Bookman Old Style" w:hAnsi="Bookman Old Style" w:cs="Arial"/>
          <w:i/>
          <w:sz w:val="20"/>
          <w:lang w:val="es-ES_tradnl"/>
        </w:rPr>
        <w:t>monitor</w:t>
      </w:r>
      <w:r w:rsidRPr="005E46F6">
        <w:rPr>
          <w:rFonts w:ascii="Bookman Old Style" w:hAnsi="Bookman Old Style" w:cs="Arial"/>
          <w:i/>
          <w:sz w:val="20"/>
          <w:lang w:val="es-ES_tradnl"/>
        </w:rPr>
        <w:t xml:space="preserve"> está sujeto a los derechos, deberes y aspectos disciplinarios establecidos en el Reglamento Estudiantil vigente.</w:t>
      </w:r>
    </w:p>
    <w:p w:rsidR="0033546E" w:rsidRPr="005E46F6" w:rsidRDefault="0033546E" w:rsidP="0033546E">
      <w:pPr>
        <w:jc w:val="both"/>
        <w:rPr>
          <w:rFonts w:ascii="Bookman Old Style" w:hAnsi="Bookman Old Style" w:cs="Arial"/>
          <w:sz w:val="20"/>
          <w:lang w:val="es-ES_tradnl"/>
        </w:rPr>
      </w:pPr>
      <w:r w:rsidRPr="005E46F6">
        <w:rPr>
          <w:rFonts w:ascii="Bookman Old Style" w:hAnsi="Bookman Old Style" w:cs="Arial"/>
          <w:sz w:val="20"/>
          <w:lang w:val="es-ES_tradnl"/>
        </w:rPr>
        <w:t xml:space="preserve">Son </w:t>
      </w:r>
      <w:r w:rsidRPr="005E46F6">
        <w:rPr>
          <w:rFonts w:ascii="Bookman Old Style" w:hAnsi="Bookman Old Style" w:cs="Arial"/>
          <w:b/>
          <w:i/>
          <w:sz w:val="20"/>
          <w:lang w:val="es-ES_tradnl"/>
        </w:rPr>
        <w:t xml:space="preserve">Derechos del </w:t>
      </w:r>
      <w:r w:rsidRPr="008A433A">
        <w:rPr>
          <w:rFonts w:ascii="Bookman Old Style" w:hAnsi="Bookman Old Style" w:cs="Arial"/>
          <w:b/>
          <w:i/>
          <w:sz w:val="20"/>
          <w:lang w:val="es-ES_tradnl"/>
        </w:rPr>
        <w:t>estudiante</w:t>
      </w:r>
      <w:r w:rsidRPr="008A433A">
        <w:rPr>
          <w:rFonts w:ascii="Bookman Old Style" w:hAnsi="Bookman Old Style" w:cs="Arial"/>
          <w:b/>
          <w:sz w:val="20"/>
          <w:lang w:val="es-ES_tradnl"/>
        </w:rPr>
        <w:t xml:space="preserve"> monitor</w:t>
      </w:r>
      <w:r>
        <w:rPr>
          <w:rFonts w:ascii="Bookman Old Style" w:hAnsi="Bookman Old Style" w:cs="Arial"/>
          <w:sz w:val="20"/>
          <w:lang w:val="es-ES_tradnl"/>
        </w:rPr>
        <w:t>:</w:t>
      </w:r>
    </w:p>
    <w:p w:rsidR="0033546E" w:rsidRPr="005E46F6" w:rsidRDefault="0033546E" w:rsidP="00947DF2">
      <w:pPr>
        <w:pStyle w:val="Prrafodelista"/>
        <w:numPr>
          <w:ilvl w:val="0"/>
          <w:numId w:val="1"/>
        </w:numPr>
        <w:ind w:right="0"/>
        <w:jc w:val="both"/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</w:pPr>
      <w:r w:rsidRPr="005E46F6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>Desarrollar</w:t>
      </w: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 monitorias</w:t>
      </w:r>
      <w:r w:rsidRPr="005E46F6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 que enriquezcan su desarrollo profesional.</w:t>
      </w:r>
    </w:p>
    <w:p w:rsidR="0033546E" w:rsidRDefault="0033546E" w:rsidP="00947DF2">
      <w:pPr>
        <w:pStyle w:val="Prrafodelista"/>
        <w:numPr>
          <w:ilvl w:val="0"/>
          <w:numId w:val="1"/>
        </w:numPr>
        <w:ind w:right="0"/>
        <w:jc w:val="both"/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</w:pPr>
      <w:r w:rsidRPr="005E46F6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Recibir apoyo académico </w:t>
      </w: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>en temas pedagógicos y académicos durante la realización de las monitorias.</w:t>
      </w:r>
    </w:p>
    <w:p w:rsidR="0033546E" w:rsidRPr="0033546E" w:rsidRDefault="0033546E" w:rsidP="00947DF2">
      <w:pPr>
        <w:pStyle w:val="Prrafodelista"/>
        <w:numPr>
          <w:ilvl w:val="0"/>
          <w:numId w:val="1"/>
        </w:numPr>
        <w:ind w:right="0"/>
        <w:jc w:val="both"/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</w:pP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 </w:t>
      </w:r>
      <w:r w:rsidRPr="005E46F6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Recibir apoyo </w:t>
      </w: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>u</w:t>
      </w:r>
      <w:r w:rsidRPr="005E46F6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 orientación </w:t>
      </w: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>por parte de la Coordinación de permanencia en temas pedagógicos y logísticos durante la realización de las monitorias.</w:t>
      </w:r>
    </w:p>
    <w:p w:rsidR="0033546E" w:rsidRPr="0033546E" w:rsidRDefault="0033546E" w:rsidP="00947DF2">
      <w:pPr>
        <w:pStyle w:val="Prrafodelista"/>
        <w:numPr>
          <w:ilvl w:val="0"/>
          <w:numId w:val="1"/>
        </w:numPr>
        <w:ind w:right="0"/>
        <w:jc w:val="both"/>
        <w:rPr>
          <w:rFonts w:ascii="Bookman Old Style" w:hAnsi="Bookman Old Style" w:cs="Arial"/>
          <w:sz w:val="20"/>
          <w:lang w:val="es-ES_tradnl"/>
        </w:rPr>
      </w:pPr>
      <w:r w:rsidRPr="0033546E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>Recibir un trato cord</w:t>
      </w:r>
      <w:r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ial y respetuoso por parte del personal de apoyo de la universitaria agustiniana- UNIAGUSTINIANA. </w:t>
      </w:r>
      <w:r w:rsidRPr="0033546E"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  <w:t xml:space="preserve"> </w:t>
      </w:r>
    </w:p>
    <w:p w:rsidR="0033546E" w:rsidRPr="0033546E" w:rsidRDefault="0033546E" w:rsidP="00947DF2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="Arial"/>
          <w:sz w:val="20"/>
          <w:lang w:val="es-ES_tradnl"/>
        </w:rPr>
      </w:pPr>
      <w:r w:rsidRPr="0033546E">
        <w:rPr>
          <w:rFonts w:ascii="Bookman Old Style" w:hAnsi="Bookman Old Style" w:cs="Arial"/>
          <w:sz w:val="20"/>
          <w:lang w:val="es-ES_tradnl"/>
        </w:rPr>
        <w:t>No asistir a la monitoria programada, siempre y cuando sea justificada y se reponga el tiempo de la monitoria.</w:t>
      </w:r>
    </w:p>
    <w:p w:rsidR="0033546E" w:rsidRDefault="0033546E" w:rsidP="00947DF2">
      <w:pPr>
        <w:pStyle w:val="Prrafodelista"/>
        <w:numPr>
          <w:ilvl w:val="0"/>
          <w:numId w:val="1"/>
        </w:numPr>
        <w:jc w:val="both"/>
        <w:rPr>
          <w:rFonts w:ascii="Bookman Old Style" w:hAnsi="Bookman Old Style" w:cs="Arial"/>
          <w:sz w:val="20"/>
          <w:lang w:val="es-ES_tradnl"/>
        </w:rPr>
      </w:pPr>
      <w:r>
        <w:rPr>
          <w:rFonts w:ascii="Bookman Old Style" w:hAnsi="Bookman Old Style" w:cs="Arial"/>
          <w:sz w:val="20"/>
          <w:lang w:val="es-ES_tradnl"/>
        </w:rPr>
        <w:t xml:space="preserve">Recibir información que favorezca a su desarrollo como monitor por medio de capacitaciones, cartillas, foros y demás encuentros. </w:t>
      </w:r>
    </w:p>
    <w:p w:rsidR="008A433A" w:rsidRDefault="008A433A" w:rsidP="008A433A">
      <w:pPr>
        <w:jc w:val="both"/>
        <w:rPr>
          <w:rFonts w:ascii="Bookman Old Style" w:hAnsi="Bookman Old Style" w:cs="Arial"/>
          <w:sz w:val="20"/>
          <w:lang w:val="es-ES_tradnl"/>
        </w:rPr>
      </w:pPr>
    </w:p>
    <w:p w:rsidR="00113090" w:rsidRDefault="008A433A" w:rsidP="00113090">
      <w:pPr>
        <w:jc w:val="both"/>
        <w:rPr>
          <w:rFonts w:ascii="Bookman Old Style" w:hAnsi="Bookman Old Style" w:cs="Arial"/>
          <w:sz w:val="20"/>
          <w:lang w:val="es-ES_tradnl"/>
        </w:rPr>
      </w:pPr>
      <w:r w:rsidRPr="008A433A">
        <w:rPr>
          <w:rFonts w:ascii="Bookman Old Style" w:hAnsi="Bookman Old Style" w:cs="Arial"/>
          <w:sz w:val="20"/>
          <w:lang w:val="es-ES_tradnl"/>
        </w:rPr>
        <w:t xml:space="preserve">Son </w:t>
      </w:r>
      <w:r w:rsidRPr="008A433A">
        <w:rPr>
          <w:rFonts w:ascii="Bookman Old Style" w:hAnsi="Bookman Old Style" w:cs="Arial"/>
          <w:b/>
          <w:i/>
          <w:sz w:val="20"/>
          <w:lang w:val="es-ES_tradnl"/>
        </w:rPr>
        <w:t>Deberes del estudiante del monitor</w:t>
      </w:r>
      <w:r>
        <w:rPr>
          <w:rFonts w:ascii="Bookman Old Style" w:hAnsi="Bookman Old Style" w:cs="Arial"/>
          <w:sz w:val="20"/>
          <w:lang w:val="es-ES_tradnl"/>
        </w:rPr>
        <w:t xml:space="preserve">: </w:t>
      </w:r>
    </w:p>
    <w:p w:rsidR="008A433A" w:rsidRPr="00113090" w:rsidRDefault="008A433A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Estar matriculado al momento de la realización de la monitoria.</w:t>
      </w:r>
    </w:p>
    <w:p w:rsidR="00113090" w:rsidRPr="00113090" w:rsidRDefault="00113090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No tener faltas disciplinarias de ningún tipo. </w:t>
      </w:r>
    </w:p>
    <w:p w:rsidR="008A433A" w:rsidRPr="00113090" w:rsidRDefault="008A433A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Ejecutar labores propias de las monitorias en los horarios establecidos. </w:t>
      </w:r>
    </w:p>
    <w:p w:rsidR="008A433A" w:rsidRPr="00113090" w:rsidRDefault="008A433A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Reportar a la Coordinación de permanencia casos que re</w:t>
      </w:r>
      <w:r w:rsidR="00113090"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quieran un mayor acompañamiento </w:t>
      </w:r>
      <w:r w:rsidRPr="00113090">
        <w:rPr>
          <w:rFonts w:ascii="Bookman Old Style" w:eastAsiaTheme="minorHAnsi" w:hAnsi="Bookman Old Style" w:cs="Arial"/>
          <w:sz w:val="20"/>
          <w:lang w:val="es-ES_tradnl"/>
        </w:rPr>
        <w:t>por parte de la institución</w:t>
      </w:r>
      <w:r w:rsidR="00B83487" w:rsidRPr="00113090">
        <w:rPr>
          <w:rFonts w:ascii="Bookman Old Style" w:eastAsiaTheme="minorHAnsi" w:hAnsi="Bookman Old Style" w:cs="Arial"/>
          <w:sz w:val="20"/>
          <w:lang w:val="es-ES_tradnl"/>
        </w:rPr>
        <w:t>, como: personal, financiero, espiritual u otros</w:t>
      </w: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. </w:t>
      </w:r>
    </w:p>
    <w:p w:rsidR="008A433A" w:rsidRPr="00113090" w:rsidRDefault="008A433A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Tener un promedio acumulado y del semestre inmediatamente anterior de mínimo 3.8</w:t>
      </w:r>
    </w:p>
    <w:p w:rsidR="008A433A" w:rsidRPr="00113090" w:rsidRDefault="008A433A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Tener una calificación de mínimo 4.0 en la asignatura especifica de realización de monitorias. </w:t>
      </w:r>
    </w:p>
    <w:p w:rsidR="008A433A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lastRenderedPageBreak/>
        <w:t>Asistir a todas las capacitaciones programadas por parte de la Coordinación de permanencia.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Comenzar y culminar la monitoria en el periodo establecido por la Coordinación de permanencia.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Usar y diligenciar los formatos previamente establecidos para la realización de la monitoria. 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Reportar en los tiempos establecidos los estudiantes beneficiados de las monitorias académicas.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No retirarse de las monitorias durante el periodo académico establecido.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 xml:space="preserve">Realizar las monitorias con ética. </w:t>
      </w:r>
    </w:p>
    <w:p w:rsidR="00947DF2" w:rsidRPr="00113090" w:rsidRDefault="00947DF2" w:rsidP="00113090">
      <w:pPr>
        <w:pStyle w:val="Prrafodelista"/>
        <w:numPr>
          <w:ilvl w:val="0"/>
          <w:numId w:val="9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113090">
        <w:rPr>
          <w:rFonts w:ascii="Bookman Old Style" w:eastAsiaTheme="minorHAnsi" w:hAnsi="Bookman Old Style" w:cs="Arial"/>
          <w:sz w:val="20"/>
          <w:lang w:val="es-ES_tradnl"/>
        </w:rPr>
        <w:t>Respetar a los estudiantes, docentes y personal administrativo que intervienen en las monitorias.</w:t>
      </w:r>
    </w:p>
    <w:p w:rsidR="0091223C" w:rsidRDefault="0091223C" w:rsidP="0091223C">
      <w:pPr>
        <w:jc w:val="both"/>
        <w:rPr>
          <w:rFonts w:ascii="Bookman Old Style" w:hAnsi="Bookman Old Style" w:cs="Arial"/>
          <w:sz w:val="20"/>
          <w:lang w:val="es-ES_tradnl"/>
        </w:rPr>
      </w:pPr>
    </w:p>
    <w:p w:rsidR="00EC3AB0" w:rsidRPr="0091223C" w:rsidRDefault="00947DF2" w:rsidP="0091223C">
      <w:pPr>
        <w:jc w:val="both"/>
        <w:rPr>
          <w:rFonts w:ascii="Bookman Old Style" w:hAnsi="Bookman Old Style" w:cs="Arial"/>
          <w:sz w:val="20"/>
          <w:lang w:val="es-ES_tradnl"/>
        </w:rPr>
      </w:pPr>
      <w:r w:rsidRPr="0091223C">
        <w:rPr>
          <w:rFonts w:ascii="Bookman Old Style" w:hAnsi="Bookman Old Style" w:cs="Arial"/>
          <w:sz w:val="20"/>
          <w:lang w:val="es-ES_tradnl"/>
        </w:rPr>
        <w:t xml:space="preserve">Son </w:t>
      </w:r>
      <w:r w:rsidRPr="00EC3AB0">
        <w:rPr>
          <w:rFonts w:ascii="Bookman Old Style" w:hAnsi="Bookman Old Style" w:cs="Arial"/>
          <w:b/>
          <w:i/>
          <w:sz w:val="20"/>
          <w:lang w:val="es-ES_tradnl"/>
        </w:rPr>
        <w:t>Compromisos de la coordinación de permanencia</w:t>
      </w:r>
      <w:r w:rsidRPr="0091223C">
        <w:rPr>
          <w:rFonts w:ascii="Bookman Old Style" w:hAnsi="Bookman Old Style" w:cs="Arial"/>
          <w:sz w:val="20"/>
          <w:lang w:val="es-ES_tradnl"/>
        </w:rPr>
        <w:t>:</w:t>
      </w:r>
    </w:p>
    <w:p w:rsidR="00947DF2" w:rsidRPr="00EC3AB0" w:rsidRDefault="00947DF2" w:rsidP="00EC3AB0">
      <w:pPr>
        <w:pStyle w:val="Prrafodelista"/>
        <w:numPr>
          <w:ilvl w:val="0"/>
          <w:numId w:val="7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EC3AB0">
        <w:rPr>
          <w:rFonts w:ascii="Bookman Old Style" w:eastAsiaTheme="minorHAnsi" w:hAnsi="Bookman Old Style" w:cs="Arial"/>
          <w:sz w:val="20"/>
          <w:lang w:val="es-ES_tradnl"/>
        </w:rPr>
        <w:t xml:space="preserve">Asegurar espacios físicos para la realización de las monitorias. </w:t>
      </w:r>
    </w:p>
    <w:p w:rsidR="00947DF2" w:rsidRPr="00EC3AB0" w:rsidRDefault="00947DF2" w:rsidP="00EC3AB0">
      <w:pPr>
        <w:pStyle w:val="Prrafodelista"/>
        <w:numPr>
          <w:ilvl w:val="0"/>
          <w:numId w:val="7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EC3AB0">
        <w:rPr>
          <w:rFonts w:ascii="Bookman Old Style" w:eastAsiaTheme="minorHAnsi" w:hAnsi="Bookman Old Style" w:cs="Arial"/>
          <w:sz w:val="20"/>
          <w:lang w:val="es-ES_tradnl"/>
        </w:rPr>
        <w:t xml:space="preserve">Generar espacios de capacitación para los monitores académicos. </w:t>
      </w:r>
    </w:p>
    <w:p w:rsidR="00947DF2" w:rsidRPr="00EC3AB0" w:rsidRDefault="00947DF2" w:rsidP="00EC3AB0">
      <w:pPr>
        <w:pStyle w:val="Prrafodelista"/>
        <w:numPr>
          <w:ilvl w:val="0"/>
          <w:numId w:val="7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EC3AB0">
        <w:rPr>
          <w:rFonts w:ascii="Bookman Old Style" w:eastAsiaTheme="minorHAnsi" w:hAnsi="Bookman Old Style" w:cs="Arial"/>
          <w:sz w:val="20"/>
          <w:lang w:val="es-ES_tradnl"/>
        </w:rPr>
        <w:t>Suministrar los documentos institucionales para la realización de las monitorias académicas.</w:t>
      </w:r>
    </w:p>
    <w:p w:rsidR="00947DF2" w:rsidRPr="00EC3AB0" w:rsidRDefault="00B83487" w:rsidP="00EC3AB0">
      <w:pPr>
        <w:pStyle w:val="Prrafodelista"/>
        <w:numPr>
          <w:ilvl w:val="0"/>
          <w:numId w:val="7"/>
        </w:numPr>
        <w:jc w:val="both"/>
        <w:rPr>
          <w:rFonts w:ascii="Bookman Old Style" w:eastAsiaTheme="minorHAnsi" w:hAnsi="Bookman Old Style" w:cs="Arial"/>
          <w:sz w:val="20"/>
          <w:lang w:val="es-ES_tradnl"/>
        </w:rPr>
      </w:pPr>
      <w:r w:rsidRPr="00EC3AB0">
        <w:rPr>
          <w:rFonts w:ascii="Bookman Old Style" w:eastAsiaTheme="minorHAnsi" w:hAnsi="Bookman Old Style" w:cs="Arial"/>
          <w:sz w:val="20"/>
          <w:lang w:val="es-ES_tradnl"/>
        </w:rPr>
        <w:t xml:space="preserve">Escuchar abiertamente los monitores en situaciones propias de la monitoria.  </w:t>
      </w:r>
    </w:p>
    <w:p w:rsidR="00947DF2" w:rsidRPr="0091223C" w:rsidRDefault="00947DF2" w:rsidP="00EC3AB0">
      <w:pPr>
        <w:pStyle w:val="Prrafodelista"/>
        <w:ind w:left="360" w:right="0"/>
        <w:jc w:val="both"/>
        <w:rPr>
          <w:rFonts w:ascii="Bookman Old Style" w:eastAsiaTheme="minorHAnsi" w:hAnsi="Bookman Old Style" w:cs="Arial"/>
          <w:sz w:val="20"/>
          <w:szCs w:val="22"/>
          <w:lang w:val="es-ES_tradnl" w:eastAsia="en-US"/>
        </w:rPr>
      </w:pPr>
    </w:p>
    <w:p w:rsidR="0091223C" w:rsidRPr="005E46F6" w:rsidRDefault="0033546E" w:rsidP="0091223C">
      <w:pPr>
        <w:jc w:val="both"/>
        <w:rPr>
          <w:rFonts w:ascii="Bookman Old Style" w:hAnsi="Bookman Old Style" w:cs="Arial"/>
          <w:sz w:val="20"/>
          <w:lang w:val="es-ES_tradnl"/>
        </w:rPr>
      </w:pPr>
      <w:r w:rsidRPr="0033546E">
        <w:rPr>
          <w:rFonts w:ascii="Bookman Old Style" w:hAnsi="Bookman Old Style" w:cs="Arial"/>
          <w:sz w:val="20"/>
          <w:lang w:val="es-ES_tradnl"/>
        </w:rPr>
        <w:t xml:space="preserve"> </w:t>
      </w:r>
      <w:r w:rsidR="0091223C" w:rsidRPr="005E46F6">
        <w:rPr>
          <w:rFonts w:ascii="Bookman Old Style" w:hAnsi="Bookman Old Style" w:cs="Arial"/>
          <w:sz w:val="20"/>
          <w:lang w:val="es-ES_tradnl"/>
        </w:rPr>
        <w:t>Para co</w:t>
      </w:r>
      <w:r w:rsidR="00EC3AB0">
        <w:rPr>
          <w:rFonts w:ascii="Bookman Old Style" w:hAnsi="Bookman Old Style" w:cs="Arial"/>
          <w:sz w:val="20"/>
          <w:lang w:val="es-ES_tradnl"/>
        </w:rPr>
        <w:t>nstancia se firma el día_______</w:t>
      </w:r>
      <w:r w:rsidR="0091223C" w:rsidRPr="005E46F6">
        <w:rPr>
          <w:rFonts w:ascii="Bookman Old Style" w:hAnsi="Bookman Old Style" w:cs="Arial"/>
          <w:sz w:val="20"/>
          <w:lang w:val="es-ES_tradnl"/>
        </w:rPr>
        <w:t>(  )Mes________(    ) Año (       )</w:t>
      </w:r>
      <w:r w:rsidR="0091223C">
        <w:rPr>
          <w:rFonts w:ascii="Bookman Old Style" w:hAnsi="Bookman Old Style" w:cs="Arial"/>
          <w:sz w:val="20"/>
          <w:lang w:val="es-ES_tradnl"/>
        </w:rPr>
        <w:t xml:space="preserve"> por</w:t>
      </w:r>
      <w:r w:rsidR="0091223C" w:rsidRPr="005E46F6">
        <w:rPr>
          <w:rFonts w:ascii="Bookman Old Style" w:hAnsi="Bookman Old Style" w:cs="Arial"/>
          <w:sz w:val="20"/>
          <w:lang w:val="es-ES_tradnl"/>
        </w:rPr>
        <w:t xml:space="preserve"> partes </w:t>
      </w:r>
      <w:r w:rsidR="0091223C">
        <w:rPr>
          <w:rFonts w:ascii="Bookman Old Style" w:hAnsi="Bookman Old Style" w:cs="Arial"/>
          <w:sz w:val="20"/>
          <w:lang w:val="es-ES_tradnl"/>
        </w:rPr>
        <w:t>del monitor</w:t>
      </w:r>
      <w:r w:rsidR="0091223C" w:rsidRPr="005E46F6">
        <w:rPr>
          <w:rFonts w:ascii="Bookman Old Style" w:hAnsi="Bookman Old Style" w:cs="Arial"/>
          <w:sz w:val="20"/>
          <w:lang w:val="es-ES_tradnl"/>
        </w:rPr>
        <w:t xml:space="preserve">: </w:t>
      </w:r>
    </w:p>
    <w:p w:rsidR="0091223C" w:rsidRPr="005E46F6" w:rsidRDefault="0091223C" w:rsidP="0091223C">
      <w:pPr>
        <w:jc w:val="both"/>
        <w:rPr>
          <w:rFonts w:ascii="Bookman Old Style" w:hAnsi="Bookman Old Style" w:cs="Arial"/>
          <w:sz w:val="20"/>
          <w:lang w:val="es-ES_tradnl"/>
        </w:rPr>
      </w:pPr>
    </w:p>
    <w:p w:rsidR="0091223C" w:rsidRPr="005E46F6" w:rsidRDefault="0091223C" w:rsidP="0091223C">
      <w:pPr>
        <w:rPr>
          <w:rFonts w:ascii="Bookman Old Style" w:hAnsi="Bookman Old Style" w:cs="Arial"/>
          <w:sz w:val="20"/>
          <w:lang w:val="es-ES_tradnl"/>
        </w:rPr>
      </w:pPr>
      <w:r w:rsidRPr="005E46F6">
        <w:rPr>
          <w:rFonts w:ascii="Bookman Old Style" w:hAnsi="Bookman Old Style" w:cs="Arial"/>
          <w:sz w:val="20"/>
          <w:lang w:val="es-ES_tradnl"/>
        </w:rPr>
        <w:t xml:space="preserve">                                                </w:t>
      </w:r>
    </w:p>
    <w:p w:rsidR="0091223C" w:rsidRPr="005E46F6" w:rsidRDefault="0091223C" w:rsidP="0091223C">
      <w:pPr>
        <w:spacing w:after="0"/>
        <w:rPr>
          <w:rFonts w:ascii="Bookman Old Style" w:hAnsi="Bookman Old Style" w:cs="Arial"/>
          <w:sz w:val="20"/>
          <w:lang w:val="es-ES_tradnl"/>
        </w:rPr>
      </w:pPr>
      <w:r>
        <w:rPr>
          <w:rFonts w:ascii="Bookman Old Style" w:hAnsi="Bookman Old Style" w:cs="Arial"/>
          <w:sz w:val="20"/>
          <w:lang w:val="es-ES_tradnl"/>
        </w:rPr>
        <w:t>____________________________</w:t>
      </w:r>
      <w:r w:rsidRPr="005E46F6">
        <w:rPr>
          <w:rFonts w:ascii="Bookman Old Style" w:hAnsi="Bookman Old Style" w:cs="Arial"/>
          <w:sz w:val="20"/>
          <w:lang w:val="es-ES_tradnl"/>
        </w:rPr>
        <w:t xml:space="preserve">                                                </w:t>
      </w:r>
    </w:p>
    <w:p w:rsidR="0091223C" w:rsidRPr="005E46F6" w:rsidRDefault="0091223C" w:rsidP="0091223C">
      <w:pPr>
        <w:spacing w:after="0"/>
        <w:rPr>
          <w:rFonts w:ascii="Bookman Old Style" w:hAnsi="Bookman Old Style" w:cs="Arial"/>
          <w:sz w:val="20"/>
          <w:lang w:val="es-ES_tradnl"/>
        </w:rPr>
      </w:pPr>
      <w:r w:rsidRPr="005E46F6">
        <w:rPr>
          <w:rFonts w:ascii="Bookman Old Style" w:hAnsi="Bookman Old Style" w:cs="Arial"/>
          <w:sz w:val="20"/>
          <w:lang w:val="es-ES_tradnl"/>
        </w:rPr>
        <w:t>FIRMA DEL ESTUDIANTE</w:t>
      </w:r>
    </w:p>
    <w:p w:rsidR="0033546E" w:rsidRPr="0033546E" w:rsidRDefault="0091223C" w:rsidP="0033546E">
      <w:pPr>
        <w:jc w:val="both"/>
        <w:rPr>
          <w:rFonts w:ascii="Bookman Old Style" w:hAnsi="Bookman Old Style" w:cs="Arial"/>
          <w:sz w:val="20"/>
          <w:lang w:val="es-ES_tradnl"/>
        </w:rPr>
      </w:pPr>
      <w:r>
        <w:rPr>
          <w:rFonts w:ascii="Bookman Old Style" w:hAnsi="Bookman Old Style" w:cs="Arial"/>
          <w:sz w:val="20"/>
          <w:lang w:val="es-ES_tradnl"/>
        </w:rPr>
        <w:t>N° de documento: _______________________</w:t>
      </w:r>
    </w:p>
    <w:p w:rsidR="0033546E" w:rsidRPr="005E46F6" w:rsidRDefault="0033546E" w:rsidP="0033546E">
      <w:pPr>
        <w:tabs>
          <w:tab w:val="left" w:pos="3600"/>
        </w:tabs>
        <w:rPr>
          <w:sz w:val="20"/>
          <w:lang w:val="es-ES_tradnl"/>
        </w:rPr>
      </w:pPr>
    </w:p>
    <w:p w:rsidR="0033546E" w:rsidRDefault="0033546E" w:rsidP="0033546E">
      <w:pPr>
        <w:jc w:val="center"/>
        <w:rPr>
          <w:rFonts w:ascii="Bookman Old Style" w:hAnsi="Bookman Old Style" w:cs="Arial"/>
          <w:i/>
          <w:sz w:val="20"/>
          <w:lang w:val="es-ES_tradnl"/>
        </w:rPr>
      </w:pPr>
    </w:p>
    <w:p w:rsidR="0033546E" w:rsidRPr="005E46F6" w:rsidRDefault="0033546E" w:rsidP="0033546E">
      <w:pPr>
        <w:jc w:val="center"/>
        <w:rPr>
          <w:rFonts w:ascii="Bookman Old Style" w:hAnsi="Bookman Old Style" w:cs="Arial"/>
          <w:i/>
          <w:sz w:val="20"/>
          <w:lang w:val="es-ES_tradnl"/>
        </w:rPr>
      </w:pPr>
    </w:p>
    <w:p w:rsidR="0033546E" w:rsidRPr="005E46F6" w:rsidRDefault="0033546E" w:rsidP="0033546E">
      <w:pPr>
        <w:rPr>
          <w:rFonts w:ascii="Bookman Old Style" w:hAnsi="Bookman Old Style" w:cs="Arial"/>
          <w:sz w:val="20"/>
          <w:lang w:val="es-ES_tradnl"/>
        </w:rPr>
      </w:pPr>
    </w:p>
    <w:p w:rsidR="00972D16" w:rsidRPr="0033546E" w:rsidRDefault="0058304A">
      <w:pPr>
        <w:rPr>
          <w:lang w:val="es-ES_tradnl"/>
        </w:rPr>
      </w:pPr>
    </w:p>
    <w:sectPr w:rsidR="00972D16" w:rsidRPr="0033546E" w:rsidSect="0091223C">
      <w:headerReference w:type="default" r:id="rId7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3C" w:rsidRDefault="00B1723C" w:rsidP="0033546E">
      <w:pPr>
        <w:spacing w:after="0" w:line="240" w:lineRule="auto"/>
      </w:pPr>
      <w:r>
        <w:separator/>
      </w:r>
    </w:p>
  </w:endnote>
  <w:endnote w:type="continuationSeparator" w:id="0">
    <w:p w:rsidR="00B1723C" w:rsidRDefault="00B1723C" w:rsidP="0033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3C" w:rsidRDefault="00B1723C" w:rsidP="0033546E">
      <w:pPr>
        <w:spacing w:after="0" w:line="240" w:lineRule="auto"/>
      </w:pPr>
      <w:r>
        <w:separator/>
      </w:r>
    </w:p>
  </w:footnote>
  <w:footnote w:type="continuationSeparator" w:id="0">
    <w:p w:rsidR="00B1723C" w:rsidRDefault="00B1723C" w:rsidP="0033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91"/>
      <w:gridCol w:w="4162"/>
      <w:gridCol w:w="1339"/>
      <w:gridCol w:w="1783"/>
    </w:tblGrid>
    <w:tr w:rsidR="0033546E" w:rsidRPr="001C343A" w:rsidTr="00915CD8">
      <w:trPr>
        <w:trHeight w:val="302"/>
        <w:jc w:val="center"/>
      </w:trPr>
      <w:tc>
        <w:tcPr>
          <w:tcW w:w="1274" w:type="pct"/>
          <w:vMerge w:val="restar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right="1701"/>
            <w:rPr>
              <w:rFonts w:ascii="Bookman Old Style" w:hAnsi="Bookman Old Style"/>
            </w:rPr>
          </w:pPr>
          <w:r>
            <w:rPr>
              <w:noProof/>
              <w:lang w:val="en-US"/>
            </w:rPr>
            <w:drawing>
              <wp:inline distT="0" distB="0" distL="0" distR="0" wp14:anchorId="7E9F9296" wp14:editId="4AC76F90">
                <wp:extent cx="1247775" cy="1085850"/>
                <wp:effectExtent l="0" t="0" r="0" b="0"/>
                <wp:docPr id="2" name="Imagen 2" descr="Logo formatos KAWAK-SGC 28 AGOSTO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matos KAWAK-SGC 28 AGOSTO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vMerge w:val="restar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</w:rPr>
          </w:pPr>
          <w:r w:rsidRPr="001C343A">
            <w:rPr>
              <w:rFonts w:ascii="Bookman Old Style" w:hAnsi="Bookman Old Style"/>
              <w:b/>
            </w:rPr>
            <w:t xml:space="preserve">PROCESO </w:t>
          </w:r>
          <w:r>
            <w:rPr>
              <w:rFonts w:ascii="Bookman Old Style" w:hAnsi="Bookman Old Style"/>
              <w:b/>
            </w:rPr>
            <w:t>BIENESTAR INSTITUCIONAL</w:t>
          </w:r>
        </w:p>
      </w:tc>
      <w:tc>
        <w:tcPr>
          <w:tcW w:w="685" w:type="pc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</w:rPr>
          </w:pPr>
          <w:r w:rsidRPr="001C343A">
            <w:rPr>
              <w:rFonts w:ascii="Bookman Old Style" w:hAnsi="Bookman Old Style"/>
            </w:rPr>
            <w:t>Código</w:t>
          </w:r>
        </w:p>
      </w:tc>
      <w:tc>
        <w:tcPr>
          <w:tcW w:w="912" w:type="pct"/>
          <w:shd w:val="clear" w:color="auto" w:fill="auto"/>
          <w:vAlign w:val="center"/>
        </w:tcPr>
        <w:p w:rsidR="0033546E" w:rsidRPr="001C343A" w:rsidRDefault="002632FB" w:rsidP="0033546E">
          <w:pPr>
            <w:pStyle w:val="Encabezado"/>
            <w:tabs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BI-FR-93</w:t>
          </w:r>
        </w:p>
      </w:tc>
    </w:tr>
    <w:tr w:rsidR="0033546E" w:rsidRPr="001C343A" w:rsidTr="00915CD8">
      <w:trPr>
        <w:trHeight w:val="303"/>
        <w:jc w:val="center"/>
      </w:trPr>
      <w:tc>
        <w:tcPr>
          <w:tcW w:w="1274" w:type="pct"/>
          <w:vMerge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right="1701"/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129" w:type="pct"/>
          <w:vMerge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</w:rPr>
          </w:pPr>
        </w:p>
      </w:tc>
      <w:tc>
        <w:tcPr>
          <w:tcW w:w="685" w:type="pc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</w:rPr>
          </w:pPr>
          <w:r w:rsidRPr="001C343A">
            <w:rPr>
              <w:rFonts w:ascii="Bookman Old Style" w:hAnsi="Bookman Old Style"/>
            </w:rPr>
            <w:t>Versión</w:t>
          </w:r>
        </w:p>
      </w:tc>
      <w:tc>
        <w:tcPr>
          <w:tcW w:w="912" w:type="pct"/>
          <w:shd w:val="clear" w:color="auto" w:fill="auto"/>
          <w:vAlign w:val="center"/>
        </w:tcPr>
        <w:p w:rsidR="0033546E" w:rsidRPr="008766ED" w:rsidRDefault="0033546E" w:rsidP="0033546E">
          <w:pPr>
            <w:pStyle w:val="Encabezado"/>
            <w:tabs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1</w:t>
          </w:r>
        </w:p>
      </w:tc>
    </w:tr>
    <w:tr w:rsidR="0033546E" w:rsidRPr="001C343A" w:rsidTr="00915CD8">
      <w:trPr>
        <w:trHeight w:val="312"/>
        <w:jc w:val="center"/>
      </w:trPr>
      <w:tc>
        <w:tcPr>
          <w:tcW w:w="1274" w:type="pct"/>
          <w:vMerge/>
          <w:shd w:val="clear" w:color="auto" w:fill="auto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right="1701"/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129" w:type="pct"/>
          <w:vMerge w:val="restart"/>
          <w:shd w:val="clear" w:color="auto" w:fill="auto"/>
          <w:vAlign w:val="center"/>
        </w:tcPr>
        <w:p w:rsidR="0033546E" w:rsidRPr="0033546E" w:rsidRDefault="0033546E" w:rsidP="0033546E">
          <w:pPr>
            <w:pStyle w:val="Encabezado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COMPROMISO PARA EL DESARROLLO DE LAS MONITORIAS ACADÉMICAS</w:t>
          </w:r>
        </w:p>
      </w:tc>
      <w:tc>
        <w:tcPr>
          <w:tcW w:w="685" w:type="pc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</w:rPr>
          </w:pPr>
          <w:r w:rsidRPr="001C343A">
            <w:rPr>
              <w:rFonts w:ascii="Bookman Old Style" w:hAnsi="Bookman Old Style"/>
            </w:rPr>
            <w:t>Fecha</w:t>
          </w:r>
        </w:p>
      </w:tc>
      <w:tc>
        <w:tcPr>
          <w:tcW w:w="912" w:type="pct"/>
          <w:shd w:val="clear" w:color="auto" w:fill="auto"/>
          <w:vAlign w:val="center"/>
        </w:tcPr>
        <w:p w:rsidR="0033546E" w:rsidRPr="001C343A" w:rsidRDefault="002632FB" w:rsidP="0033546E">
          <w:pPr>
            <w:pStyle w:val="Encabezado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28-02-2019</w:t>
          </w:r>
        </w:p>
      </w:tc>
    </w:tr>
    <w:tr w:rsidR="0033546E" w:rsidRPr="001C343A" w:rsidTr="00915CD8">
      <w:trPr>
        <w:trHeight w:val="312"/>
        <w:jc w:val="center"/>
      </w:trPr>
      <w:tc>
        <w:tcPr>
          <w:tcW w:w="1274" w:type="pct"/>
          <w:vMerge/>
          <w:shd w:val="clear" w:color="auto" w:fill="auto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right="1701"/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2129" w:type="pct"/>
          <w:vMerge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right="-108"/>
            <w:jc w:val="center"/>
            <w:rPr>
              <w:rFonts w:ascii="Bookman Old Style" w:hAnsi="Bookman Old Style"/>
            </w:rPr>
          </w:pPr>
        </w:p>
      </w:tc>
      <w:tc>
        <w:tcPr>
          <w:tcW w:w="685" w:type="pc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</w:rPr>
          </w:pPr>
          <w:r w:rsidRPr="001C343A">
            <w:rPr>
              <w:rFonts w:ascii="Bookman Old Style" w:hAnsi="Bookman Old Style"/>
            </w:rPr>
            <w:t>Página</w:t>
          </w:r>
        </w:p>
      </w:tc>
      <w:tc>
        <w:tcPr>
          <w:tcW w:w="912" w:type="pct"/>
          <w:shd w:val="clear" w:color="auto" w:fill="auto"/>
          <w:vAlign w:val="center"/>
        </w:tcPr>
        <w:p w:rsidR="0033546E" w:rsidRPr="001C343A" w:rsidRDefault="0033546E" w:rsidP="0033546E">
          <w:pPr>
            <w:pStyle w:val="Encabezado"/>
            <w:tabs>
              <w:tab w:val="center" w:pos="7088"/>
            </w:tabs>
            <w:ind w:left="-108" w:right="-108"/>
            <w:jc w:val="center"/>
            <w:rPr>
              <w:rFonts w:ascii="Bookman Old Style" w:hAnsi="Bookman Old Style"/>
            </w:rPr>
          </w:pPr>
          <w:r w:rsidRPr="00236F0D">
            <w:rPr>
              <w:rFonts w:ascii="Bookman Old Style" w:hAnsi="Bookman Old Style"/>
              <w:lang w:val="es-ES"/>
            </w:rPr>
            <w:t xml:space="preserve">Página </w:t>
          </w:r>
          <w:r w:rsidRPr="00236F0D">
            <w:rPr>
              <w:rFonts w:ascii="Bookman Old Style" w:hAnsi="Bookman Old Style"/>
              <w:b/>
              <w:bCs/>
            </w:rPr>
            <w:fldChar w:fldCharType="begin"/>
          </w:r>
          <w:r w:rsidRPr="00236F0D">
            <w:rPr>
              <w:rFonts w:ascii="Bookman Old Style" w:hAnsi="Bookman Old Style"/>
              <w:b/>
              <w:bCs/>
            </w:rPr>
            <w:instrText>PAGE  \* Arabic  \* MERGEFORMAT</w:instrText>
          </w:r>
          <w:r w:rsidRPr="00236F0D">
            <w:rPr>
              <w:rFonts w:ascii="Bookman Old Style" w:hAnsi="Bookman Old Style"/>
              <w:b/>
              <w:bCs/>
            </w:rPr>
            <w:fldChar w:fldCharType="separate"/>
          </w:r>
          <w:r w:rsidR="0058304A" w:rsidRPr="0058304A">
            <w:rPr>
              <w:rFonts w:ascii="Bookman Old Style" w:hAnsi="Bookman Old Style"/>
              <w:b/>
              <w:bCs/>
              <w:noProof/>
              <w:lang w:val="es-ES"/>
            </w:rPr>
            <w:t>2</w:t>
          </w:r>
          <w:r w:rsidRPr="00236F0D">
            <w:rPr>
              <w:rFonts w:ascii="Bookman Old Style" w:hAnsi="Bookman Old Style"/>
              <w:b/>
              <w:bCs/>
            </w:rPr>
            <w:fldChar w:fldCharType="end"/>
          </w:r>
          <w:r w:rsidRPr="00236F0D">
            <w:rPr>
              <w:rFonts w:ascii="Bookman Old Style" w:hAnsi="Bookman Old Style"/>
              <w:lang w:val="es-ES"/>
            </w:rPr>
            <w:t xml:space="preserve"> de </w:t>
          </w:r>
          <w:r w:rsidRPr="00236F0D">
            <w:rPr>
              <w:rFonts w:ascii="Bookman Old Style" w:hAnsi="Bookman Old Style"/>
              <w:b/>
              <w:bCs/>
            </w:rPr>
            <w:fldChar w:fldCharType="begin"/>
          </w:r>
          <w:r w:rsidRPr="00236F0D">
            <w:rPr>
              <w:rFonts w:ascii="Bookman Old Style" w:hAnsi="Bookman Old Style"/>
              <w:b/>
              <w:bCs/>
            </w:rPr>
            <w:instrText>NUMPAGES  \* Arabic  \* MERGEFORMAT</w:instrText>
          </w:r>
          <w:r w:rsidRPr="00236F0D">
            <w:rPr>
              <w:rFonts w:ascii="Bookman Old Style" w:hAnsi="Bookman Old Style"/>
              <w:b/>
              <w:bCs/>
            </w:rPr>
            <w:fldChar w:fldCharType="separate"/>
          </w:r>
          <w:r w:rsidR="0058304A" w:rsidRPr="0058304A">
            <w:rPr>
              <w:rFonts w:ascii="Bookman Old Style" w:hAnsi="Bookman Old Style"/>
              <w:b/>
              <w:bCs/>
              <w:noProof/>
              <w:lang w:val="es-ES"/>
            </w:rPr>
            <w:t>2</w:t>
          </w:r>
          <w:r w:rsidRPr="00236F0D">
            <w:rPr>
              <w:rFonts w:ascii="Bookman Old Style" w:hAnsi="Bookman Old Style"/>
              <w:b/>
              <w:bCs/>
            </w:rPr>
            <w:fldChar w:fldCharType="end"/>
          </w:r>
        </w:p>
      </w:tc>
    </w:tr>
  </w:tbl>
  <w:p w:rsidR="0033546E" w:rsidRDefault="003354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1FE"/>
    <w:multiLevelType w:val="hybridMultilevel"/>
    <w:tmpl w:val="530C6B4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C46949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42905"/>
    <w:multiLevelType w:val="hybridMultilevel"/>
    <w:tmpl w:val="DB8654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AC8"/>
    <w:multiLevelType w:val="hybridMultilevel"/>
    <w:tmpl w:val="3C0C1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50A5"/>
    <w:multiLevelType w:val="hybridMultilevel"/>
    <w:tmpl w:val="341C77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4AB1"/>
    <w:multiLevelType w:val="hybridMultilevel"/>
    <w:tmpl w:val="62C0FE1E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0166D9"/>
    <w:multiLevelType w:val="hybridMultilevel"/>
    <w:tmpl w:val="3E06B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E0E82"/>
    <w:multiLevelType w:val="hybridMultilevel"/>
    <w:tmpl w:val="C5A04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45AB"/>
    <w:multiLevelType w:val="hybridMultilevel"/>
    <w:tmpl w:val="FB20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lvl w:ilvl="0" w:tplc="240A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4C469490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plc="240A0005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plc="240A000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plc="240A0003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plc="240A000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plc="240A000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plc="240A0003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plc="240A0005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E"/>
    <w:rsid w:val="00113090"/>
    <w:rsid w:val="00195A0D"/>
    <w:rsid w:val="002632FB"/>
    <w:rsid w:val="0033546E"/>
    <w:rsid w:val="00515EF5"/>
    <w:rsid w:val="0058304A"/>
    <w:rsid w:val="00666E3B"/>
    <w:rsid w:val="006F5001"/>
    <w:rsid w:val="008A433A"/>
    <w:rsid w:val="0091223C"/>
    <w:rsid w:val="00947DF2"/>
    <w:rsid w:val="00B1723C"/>
    <w:rsid w:val="00B83487"/>
    <w:rsid w:val="00EC3AB0"/>
    <w:rsid w:val="00E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8AE1C4-F11B-4EA0-9E70-378F6452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6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46E"/>
  </w:style>
  <w:style w:type="paragraph" w:styleId="Piedepgina">
    <w:name w:val="footer"/>
    <w:basedOn w:val="Normal"/>
    <w:link w:val="PiedepginaCar"/>
    <w:uiPriority w:val="99"/>
    <w:unhideWhenUsed/>
    <w:rsid w:val="003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46E"/>
  </w:style>
  <w:style w:type="table" w:styleId="Tablaconcuadrcula">
    <w:name w:val="Table Grid"/>
    <w:basedOn w:val="Tablanormal"/>
    <w:uiPriority w:val="59"/>
    <w:rsid w:val="0033546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46E"/>
    <w:pPr>
      <w:spacing w:after="0" w:line="240" w:lineRule="auto"/>
      <w:ind w:left="720" w:right="1701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Alejandra Vargas Rivera</dc:creator>
  <cp:keywords/>
  <dc:description/>
  <cp:lastModifiedBy>María del Pilar Carlos Navarro</cp:lastModifiedBy>
  <cp:revision>2</cp:revision>
  <cp:lastPrinted>2019-02-28T17:48:00Z</cp:lastPrinted>
  <dcterms:created xsi:type="dcterms:W3CDTF">2019-08-12T21:33:00Z</dcterms:created>
  <dcterms:modified xsi:type="dcterms:W3CDTF">2019-08-12T21:33:00Z</dcterms:modified>
</cp:coreProperties>
</file>